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0F9" w:rsidRPr="006800F9" w:rsidRDefault="006800F9" w:rsidP="00680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33"/>
          <w:sz w:val="27"/>
          <w:szCs w:val="27"/>
          <w:shd w:val="clear" w:color="auto" w:fill="FFFFFF"/>
          <w:lang w:eastAsia="ru-RU"/>
        </w:rPr>
      </w:pPr>
      <w:bookmarkStart w:id="0" w:name="_GoBack"/>
      <w:bookmarkEnd w:id="0"/>
      <w:r w:rsidRPr="006800F9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«ПРОФИЛАКТИКА  ДОРОЖНО – ТРАНСПОРТНОГО  ТРАВМАТИЗМА  С УЧАСТИЕМ  ДЕТЕЙ»</w:t>
      </w:r>
      <w:r w:rsidRPr="006800F9">
        <w:rPr>
          <w:rFonts w:ascii="Times New Roman" w:eastAsia="Times New Roman" w:hAnsi="Times New Roman" w:cs="Times New Roman"/>
          <w:color w:val="660033"/>
          <w:sz w:val="27"/>
          <w:szCs w:val="27"/>
          <w:shd w:val="clear" w:color="auto" w:fill="FFFFFF"/>
          <w:lang w:eastAsia="ru-RU"/>
        </w:rPr>
        <w:br/>
      </w:r>
    </w:p>
    <w:p w:rsidR="006800F9" w:rsidRPr="006800F9" w:rsidRDefault="006800F9" w:rsidP="00680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0033"/>
          <w:sz w:val="27"/>
          <w:szCs w:val="27"/>
          <w:shd w:val="clear" w:color="auto" w:fill="FFFFFF"/>
          <w:lang w:eastAsia="ru-RU"/>
        </w:rPr>
      </w:pPr>
      <w:r w:rsidRPr="006800F9">
        <w:rPr>
          <w:rFonts w:ascii="Times New Roman" w:eastAsia="Times New Roman" w:hAnsi="Times New Roman" w:cs="Times New Roman"/>
          <w:bCs/>
          <w:i/>
          <w:iCs/>
          <w:color w:val="660033"/>
          <w:sz w:val="27"/>
          <w:szCs w:val="27"/>
          <w:shd w:val="clear" w:color="auto" w:fill="FFFFFF"/>
          <w:lang w:eastAsia="ru-RU"/>
        </w:rPr>
        <w:t> </w:t>
      </w:r>
      <w:r w:rsidRPr="006800F9">
        <w:rPr>
          <w:rFonts w:ascii="Times New Roman" w:eastAsia="Times New Roman" w:hAnsi="Times New Roman" w:cs="Times New Roman"/>
          <w:bCs/>
          <w:color w:val="660033"/>
          <w:sz w:val="27"/>
          <w:szCs w:val="27"/>
          <w:shd w:val="clear" w:color="auto" w:fill="FFFFFF"/>
          <w:lang w:eastAsia="ru-RU"/>
        </w:rPr>
        <w:t>В  данном  выпуске раскрываются  причины дорожно – транспортных  происшествий с участием  детей  дошкольного  возраста. Даётся  информация о  содержании  работы с  детьми по  освоению  правил  дорожного движения   в разных  возрастных  группах ДОУ.</w:t>
      </w:r>
    </w:p>
    <w:p w:rsidR="006800F9" w:rsidRPr="006800F9" w:rsidRDefault="006800F9" w:rsidP="006800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Проблема безопасности дорожного движения крайне важна.  </w:t>
      </w:r>
    </w:p>
    <w:p w:rsidR="006800F9" w:rsidRDefault="006800F9" w:rsidP="00680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Проблема безопасности дорожного движения на данный момент является одной из достаточно важных городских проблем. Население городов растет, увеличивается и количество автомобилей, принадлежащих частным лицам. Все это было бы хорошо, если бы не было сопряжено с увеличением числа дорожно-транспортных происшествий. Происходит они, к сожалению, и с участием детей, в том числе и дошкольного возраста. 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  <w:t>Почему это происходит? Нередко ребенок недооценивает реальной опасности, грозящей ему на дороге,  отчего и относится к Правилам дорожного движения без должного внимания.</w:t>
      </w:r>
    </w:p>
    <w:p w:rsidR="006800F9" w:rsidRDefault="006800F9" w:rsidP="00680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990033"/>
          <w:sz w:val="27"/>
          <w:szCs w:val="27"/>
          <w:shd w:val="clear" w:color="auto" w:fill="FFFFFF"/>
          <w:lang w:eastAsia="ru-RU"/>
        </w:rPr>
      </w:pP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</w:r>
      <w:r w:rsidRPr="006800F9">
        <w:rPr>
          <w:rFonts w:ascii="Times New Roman" w:eastAsia="Times New Roman" w:hAnsi="Times New Roman" w:cs="Times New Roman"/>
          <w:bCs/>
          <w:color w:val="990033"/>
          <w:sz w:val="27"/>
          <w:szCs w:val="27"/>
          <w:shd w:val="clear" w:color="auto" w:fill="FFFFFF"/>
          <w:lang w:eastAsia="ru-RU"/>
        </w:rPr>
        <w:t>Наиболее распространёнными причинами дорожно-транспортных происшествий являются:</w:t>
      </w:r>
    </w:p>
    <w:p w:rsidR="00485842" w:rsidRPr="006800F9" w:rsidRDefault="006800F9" w:rsidP="006800F9">
      <w:pPr>
        <w:spacing w:after="0" w:line="240" w:lineRule="auto"/>
        <w:ind w:firstLine="709"/>
      </w:pPr>
      <w:r w:rsidRPr="006800F9">
        <w:rPr>
          <w:rFonts w:ascii="Times New Roman" w:eastAsia="Times New Roman" w:hAnsi="Times New Roman" w:cs="Times New Roman"/>
          <w:bCs/>
          <w:color w:val="990033"/>
          <w:sz w:val="27"/>
          <w:szCs w:val="27"/>
          <w:shd w:val="clear" w:color="auto" w:fill="FFFFFF"/>
          <w:lang w:eastAsia="ru-RU"/>
        </w:rPr>
        <w:br/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Выход на проезжую часть в неустановленном месте перед близко идущим транспортом (мало кто из наших детей имеет привычку останавливаться перед переходом проезжей части, внимательно её осматривать перед 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  <w:t>переходом проезжей части, внимательно её осматривать с поворотом головы и контролировать ситуацию слева и справа во время движения).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  <w:t>Выход на проезжую часть из-за автобуса, троллейбуса или другого препятствия (наши дети не привыкли идти к пешеходному переходу, выйдя из транспортного средства или осматривать проезжую часть, прежде чем выйти 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из-за 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кустарника или сугробов).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</w:r>
      <w:r w:rsidRPr="006800F9">
        <w:rPr>
          <w:rFonts w:ascii="Times New Roman" w:eastAsia="Times New Roman" w:hAnsi="Times New Roman" w:cs="Times New Roman"/>
          <w:bCs/>
          <w:color w:val="660066"/>
          <w:sz w:val="27"/>
          <w:szCs w:val="27"/>
          <w:shd w:val="clear" w:color="auto" w:fill="FFFFFF"/>
          <w:lang w:eastAsia="ru-RU"/>
        </w:rPr>
        <w:t>Игра на проезжей части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 (наши дети привыкли, что вся свободная территория – место для игр).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  <w:t>Ходьба по проезжей части (даже при наличии рядом тротуара большая часть  детей имеет привычку идти по проезжей части, при этом чаще всего со всевозможными нарушениями).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  <w:t>Никакой злонамеренности в большей части нет. На поведение детей на дороге влияет целый ряд факторов,  из которых необходимо подчеркнуть особую значимость возрастных особенностей детей: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</w:r>
      <w:r w:rsidRPr="006800F9">
        <w:rPr>
          <w:rFonts w:ascii="Times New Roman" w:eastAsia="Times New Roman" w:hAnsi="Times New Roman" w:cs="Times New Roman"/>
          <w:bCs/>
          <w:color w:val="660066"/>
          <w:sz w:val="27"/>
          <w:szCs w:val="27"/>
          <w:shd w:val="clear" w:color="auto" w:fill="FFFFFF"/>
          <w:lang w:eastAsia="ru-RU"/>
        </w:rPr>
        <w:t>Физиологические:</w:t>
      </w:r>
      <w:r w:rsidRPr="006800F9">
        <w:rPr>
          <w:rFonts w:ascii="Times New Roman" w:eastAsia="Times New Roman" w:hAnsi="Times New Roman" w:cs="Times New Roman"/>
          <w:bCs/>
          <w:color w:val="660066"/>
          <w:sz w:val="27"/>
          <w:szCs w:val="27"/>
          <w:shd w:val="clear" w:color="auto" w:fill="FFFFFF"/>
          <w:lang w:eastAsia="ru-RU"/>
        </w:rPr>
        <w:br/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1. Ребёнок до 8 лет ещё плохо распознаёт источник звуков (он не всегда может определить направление,  откуда доносится шум), и слышит только те звуки, которые ему интересны.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  <w:t xml:space="preserve">2. Поле зрения ребёнка гораздо уже, чем у взрослого, сектор обзора ребёнка намного меньше. В 5-летнем возрасте ребёнок ориентируется на расстоянии 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lastRenderedPageBreak/>
        <w:t>до 5 метров. В 6 лет появляется возможность оценить события в 10-метровой зоне, что составляет примерно 1/10 часть поля зрения взрослого человека. Остальные машины слева и справа  остаются за ним не замеченными. Он видит только то, что находится напротив.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  <w:t>3. Реакция у ребёнка по сравнению со взрослыми значительно замедленная. Времени, чтобы отреагировать на опасность, нужно значительно больше. У взрослого пешехода на то, чтобы воспринять обстановку, обдумать её, принять решение и действовать, уходит примерно 0,8-1 сек. Ребёнку требуется для этого 3-4 секунды. Ребёнок не в 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  <w:t>состоянии на бегу сразу же остановиться, поэтому на сигнал автомобиля он реагирует со значительным опозданием. 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  <w:t>Даже, чтобы отличить движущуюся машину от стоящей, семилетнему ребёнку требуется до 4 секунд, а взрослому на  это нужно лишь четверть секунды.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  <w:t>4. Надёжная ориентация «налево – направо» приобретается не ранее, чем в семилетнем возрасте.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</w:r>
      <w:r w:rsidRPr="006800F9">
        <w:rPr>
          <w:rFonts w:ascii="Times New Roman" w:eastAsia="Times New Roman" w:hAnsi="Times New Roman" w:cs="Times New Roman"/>
          <w:bCs/>
          <w:color w:val="660066"/>
          <w:sz w:val="27"/>
          <w:szCs w:val="27"/>
          <w:shd w:val="clear" w:color="auto" w:fill="FFFFFF"/>
          <w:lang w:eastAsia="ru-RU"/>
        </w:rPr>
        <w:t>Психологические:</w:t>
      </w:r>
      <w:r w:rsidRPr="006800F9">
        <w:rPr>
          <w:rFonts w:ascii="Times New Roman" w:eastAsia="Times New Roman" w:hAnsi="Times New Roman" w:cs="Times New Roman"/>
          <w:bCs/>
          <w:color w:val="660066"/>
          <w:sz w:val="27"/>
          <w:szCs w:val="27"/>
          <w:shd w:val="clear" w:color="auto" w:fill="FFFFFF"/>
          <w:lang w:eastAsia="ru-RU"/>
        </w:rPr>
        <w:br/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1. У дошкольников нет знаний и представлений о видах поступательного движения транспортных средств (т.е. ребёнок убеждён, основываясь на аналогичных движениях из микромира игрушек, что реальные транспортные средства могут останавливаться так же мгновенно, как и игрушечные). Разделение игровых и реальных условий  происходит у ребёнка  уже в  школе постепенно.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  <w:t>2. Внимание ребёнка сосредоточенно на том, что он делает. Заметив предмет или человека, который привлекает его внимание, ребёнок может устремиться к ним, забыв обо всём на свете. Догнать приятеля, уже перешедшего на  другую сторону дороги, или подобрать уже укатившийся мячик для ребёнка гораздо важнее, чем надвигающаяся машина.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  <w:t>3. Ребёнок не осознаёт ответственности за собственное поведение на дороге. Не прогнозирует, к каким последствиям  приведёт его поступок для других участников движения и для него лично. Собственная безопасность в условиях движения, особенно на пешеходных переходах, зачастую им недооценивается.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</w:r>
      <w:r w:rsidRPr="006800F9">
        <w:rPr>
          <w:rFonts w:ascii="Times New Roman" w:eastAsia="Times New Roman" w:hAnsi="Times New Roman" w:cs="Times New Roman"/>
          <w:bCs/>
          <w:color w:val="660099"/>
          <w:sz w:val="27"/>
          <w:szCs w:val="27"/>
          <w:shd w:val="clear" w:color="auto" w:fill="FFFFFF"/>
          <w:lang w:eastAsia="ru-RU"/>
        </w:rPr>
        <w:t>Учитывая особую значимость работы в данном направлении, и то обстоятельство, что детский сад является самой первой ступенью в системе непрерывного образования, педагогическим коллективом нашего дошкольного учреждения  особое внимание уделяется обучению детей правилам дорожного движения.</w:t>
      </w:r>
      <w:r w:rsidRPr="006800F9">
        <w:rPr>
          <w:rFonts w:ascii="Times New Roman" w:eastAsia="Times New Roman" w:hAnsi="Times New Roman" w:cs="Times New Roman"/>
          <w:bCs/>
          <w:color w:val="660099"/>
          <w:sz w:val="27"/>
          <w:szCs w:val="27"/>
          <w:shd w:val="clear" w:color="auto" w:fill="FFFFFF"/>
          <w:lang w:eastAsia="ru-RU"/>
        </w:rPr>
        <w:br/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Какие  знания  даются  детям в разных  возрастных  группах?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</w:r>
      <w:r w:rsidRPr="006800F9">
        <w:rPr>
          <w:rFonts w:ascii="Times New Roman" w:eastAsia="Times New Roman" w:hAnsi="Times New Roman" w:cs="Times New Roman"/>
          <w:bCs/>
          <w:color w:val="CC6666"/>
          <w:sz w:val="27"/>
          <w:szCs w:val="27"/>
          <w:shd w:val="clear" w:color="auto" w:fill="FFFFFF"/>
          <w:lang w:eastAsia="ru-RU"/>
        </w:rPr>
        <w:t>В первой младшей группе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 дети знакомятся с транспортными средствами: грузовым и легковым автомобилями,  общественным транспортом. Определяют, из каких частей состоят машины. Обучаться различать красный и зелёный цвета.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  <w:t>С этой целью в игровой уголок  вносятся: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  <w:t>Набор транспортных средств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  <w:t>Иллюстрации с изображением транспортных средств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lastRenderedPageBreak/>
        <w:t>Кружки красного и зелёного цвета, макет пешеходного светофора.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  <w:t> Атрибуты к сюжетно-ролевой игре «Транспорт» (разноцветные рули, шапочки разных видов машин, нагрудные знаки,  жилеты с изображением того или иного вида транспорта и т.д.)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  <w:t> Дидактические игры «Собери машину» (из 4-х частей), «Поставь машину в гараж», «Светофор».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</w:r>
      <w:r w:rsidRPr="006800F9">
        <w:rPr>
          <w:rFonts w:ascii="Times New Roman" w:eastAsia="Times New Roman" w:hAnsi="Times New Roman" w:cs="Times New Roman"/>
          <w:bCs/>
          <w:color w:val="CC6666"/>
          <w:sz w:val="27"/>
          <w:szCs w:val="27"/>
          <w:shd w:val="clear" w:color="auto" w:fill="FFFFFF"/>
          <w:lang w:eastAsia="ru-RU"/>
        </w:rPr>
        <w:t>Во второй младшей группе  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с детьми  продолжается работа по распознаванию транспортных средств,  их знакомят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с правилами поведения в общественном транспорте, закрепляют умение различать красный, жёлтый, зелёный цвета,  знакомят с понятиями «тротуар» и «проезжая часть».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  <w:t>Во второй младшей  группе в уголке безопасности дорожного движения  добавляются: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  <w:t>Картинки для игры на классификацию видов транспорта «На чём едут пассажиры», «Найти такую же картинку».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  <w:t>Простейший макет улицы  где обозначены тротуар и проезжая часть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  <w:t> Макет транспортного светофора (плоскостной).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</w:r>
      <w:r w:rsidRPr="006800F9">
        <w:rPr>
          <w:rFonts w:ascii="Times New Roman" w:eastAsia="Times New Roman" w:hAnsi="Times New Roman" w:cs="Times New Roman"/>
          <w:bCs/>
          <w:color w:val="CC6666"/>
          <w:sz w:val="27"/>
          <w:szCs w:val="27"/>
          <w:shd w:val="clear" w:color="auto" w:fill="FFFFFF"/>
          <w:lang w:eastAsia="ru-RU"/>
        </w:rPr>
        <w:t>Для ребят средней группы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 новым является разговор о пешеходном переходе и его назначении, правостороннем движении на тротуаре и проезжей части. Кроме того, дети 4-5 лет должны чётко представлять, что когда загорается зелёный сигнал светофора для пешеходов и разрешает им движение, для водителей в это время горит красный – запрещающий сигнал светофора. Когда загорается зелёный сигнал для водителей и разрешает  движение автомобилей, для пешеходов вспыхивает красный сигнал.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  <w:t>В уголке безопасности дорожного движения  появляются новые пособия: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  <w:t>Макет светофора с переключающимися сигналами, действующий от батарейки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  <w:t>Дидактические игры «Найди свой цвет», «Собери светофор»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  <w:t> На макете улицы необходимо нанести пешеходный переход.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</w:r>
      <w:r w:rsidRPr="006800F9">
        <w:rPr>
          <w:rFonts w:ascii="Times New Roman" w:eastAsia="Times New Roman" w:hAnsi="Times New Roman" w:cs="Times New Roman"/>
          <w:bCs/>
          <w:color w:val="CC6666"/>
          <w:sz w:val="27"/>
          <w:szCs w:val="27"/>
          <w:shd w:val="clear" w:color="auto" w:fill="FFFFFF"/>
          <w:lang w:eastAsia="ru-RU"/>
        </w:rPr>
        <w:t>В старшей группе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 ребята узнают о дорожном движении много нового. Именно в этом возрасте происходит  знакомство с такими большими и сложными темами, как «Перекрёсток», «Дорожные знаки».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  <w:t>Уголок безопасности дорожного движения дополняется: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  <w:t>Макетом перекрёстка, с помощью которого ребята смогут решать сложные логические задачи по безопасности  дорожного движения, отрабатывать навыки безопасного перехода проезжей части на перекрёстке.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  <w:t>Наборы дорожных знаков, в которые обязательно входят такие дорожные знаки, как: информационно-указательные; запрещающие знаки – «Движение пешеходов запрещено», «Движение на велосипедах запрещено»; предписывающие знаки – «Пешеходная дорожка», «Велосипедная дорожка» и т. п. В ДОУ имеется крупные знаки, которые используются  на улице , а также для творческих, ролевых игр, так и мелкие знаки на подставках, для работы с макетами.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  <w:t>Дидактические игры: «О чём говорят знаки?», «Угадай знак», «Где спрятался знак?», «Перекрёсток», «Наша улица»,  «Законы улиц и дорог».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</w:r>
      <w:r w:rsidRPr="006800F9">
        <w:rPr>
          <w:rFonts w:ascii="Times New Roman" w:eastAsia="Times New Roman" w:hAnsi="Times New Roman" w:cs="Times New Roman"/>
          <w:bCs/>
          <w:color w:val="CC6666"/>
          <w:sz w:val="27"/>
          <w:szCs w:val="27"/>
          <w:shd w:val="clear" w:color="auto" w:fill="FFFFFF"/>
          <w:lang w:eastAsia="ru-RU"/>
        </w:rPr>
        <w:lastRenderedPageBreak/>
        <w:t>В подготовительной группе 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ребята встречаются с проблемными ситуациями на дорогах (так называемыми 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  <w:t> дорожными «ловушками»), знания детей о Правилах дорожного движения уже систематизируются.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  <w:t>Содержание уголка более усложняется: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  <w:t>Видеофильмы  с  опасными  ситуациями на дорогах;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  <w:t>Детская  художественная  литература,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  <w:t>Настольно – печатные  игры ( викторины)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  <w:t>Организовывается окно выдачи водительских удостоверений, сдавшим экзамен по ПДД.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  <w:t>Кроме того,  детей подготовительной группы знакомят с работой регулировщика. Для этого в уголке ПДД 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  <w:t> появляются схемы жестов регулировщика, дидактическая игра «Что говорит жезл?», атрибуты инспектора ДПС: жезл, фуражка.</w:t>
      </w:r>
      <w:r w:rsidRPr="006800F9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br/>
      </w:r>
    </w:p>
    <w:sectPr w:rsidR="00485842" w:rsidRPr="006800F9" w:rsidSect="00485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F9"/>
    <w:rsid w:val="002A472F"/>
    <w:rsid w:val="00485842"/>
    <w:rsid w:val="004E2797"/>
    <w:rsid w:val="006800F9"/>
    <w:rsid w:val="009351B2"/>
    <w:rsid w:val="00A8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83D01-C089-4219-ABE4-9B75E615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2</cp:revision>
  <dcterms:created xsi:type="dcterms:W3CDTF">2019-07-03T04:53:00Z</dcterms:created>
  <dcterms:modified xsi:type="dcterms:W3CDTF">2019-07-03T04:53:00Z</dcterms:modified>
</cp:coreProperties>
</file>